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EA6" w:rsidRPr="00736EA6" w:rsidRDefault="00736EA6" w:rsidP="006120D5">
      <w:pPr>
        <w:spacing w:line="480" w:lineRule="auto"/>
        <w:jc w:val="center"/>
        <w:rPr>
          <w:rFonts w:ascii="Times New Roman" w:hAnsi="Times New Roman" w:cs="Times New Roman"/>
          <w:color w:val="000000" w:themeColor="text1"/>
          <w:sz w:val="24"/>
          <w:szCs w:val="24"/>
        </w:rPr>
      </w:pPr>
    </w:p>
    <w:p w:rsidR="00736EA6" w:rsidRPr="00736EA6" w:rsidRDefault="00736EA6" w:rsidP="006120D5">
      <w:pPr>
        <w:spacing w:line="480" w:lineRule="auto"/>
        <w:jc w:val="center"/>
        <w:rPr>
          <w:rFonts w:ascii="Times New Roman" w:hAnsi="Times New Roman" w:cs="Times New Roman"/>
          <w:color w:val="000000" w:themeColor="text1"/>
          <w:sz w:val="24"/>
          <w:szCs w:val="24"/>
        </w:rPr>
      </w:pPr>
    </w:p>
    <w:p w:rsidR="00736EA6" w:rsidRPr="00736EA6" w:rsidRDefault="00736EA6" w:rsidP="006120D5">
      <w:pPr>
        <w:spacing w:line="480" w:lineRule="auto"/>
        <w:jc w:val="center"/>
        <w:rPr>
          <w:rFonts w:ascii="Times New Roman" w:hAnsi="Times New Roman" w:cs="Times New Roman"/>
          <w:color w:val="000000" w:themeColor="text1"/>
          <w:sz w:val="24"/>
          <w:szCs w:val="24"/>
        </w:rPr>
      </w:pPr>
    </w:p>
    <w:p w:rsidR="00736EA6" w:rsidRPr="00736EA6" w:rsidRDefault="00736EA6" w:rsidP="006120D5">
      <w:pPr>
        <w:spacing w:line="480" w:lineRule="auto"/>
        <w:jc w:val="center"/>
        <w:rPr>
          <w:rFonts w:ascii="Times New Roman" w:hAnsi="Times New Roman" w:cs="Times New Roman"/>
          <w:color w:val="000000" w:themeColor="text1"/>
          <w:sz w:val="24"/>
          <w:szCs w:val="24"/>
        </w:rPr>
      </w:pPr>
    </w:p>
    <w:p w:rsidR="00736EA6" w:rsidRPr="00736EA6" w:rsidRDefault="00736EA6" w:rsidP="006120D5">
      <w:pPr>
        <w:spacing w:line="480" w:lineRule="auto"/>
        <w:jc w:val="center"/>
        <w:rPr>
          <w:rFonts w:ascii="Times New Roman" w:hAnsi="Times New Roman" w:cs="Times New Roman"/>
          <w:color w:val="000000" w:themeColor="text1"/>
          <w:sz w:val="24"/>
          <w:szCs w:val="24"/>
        </w:rPr>
      </w:pPr>
    </w:p>
    <w:p w:rsidR="00736EA6" w:rsidRPr="00736EA6" w:rsidRDefault="00736EA6" w:rsidP="006120D5">
      <w:pPr>
        <w:spacing w:line="480" w:lineRule="auto"/>
        <w:jc w:val="center"/>
        <w:rPr>
          <w:rFonts w:ascii="Times New Roman" w:hAnsi="Times New Roman" w:cs="Times New Roman"/>
          <w:color w:val="000000" w:themeColor="text1"/>
          <w:sz w:val="24"/>
          <w:szCs w:val="24"/>
        </w:rPr>
      </w:pPr>
    </w:p>
    <w:p w:rsidR="00736EA6" w:rsidRPr="00736EA6" w:rsidRDefault="00736EA6" w:rsidP="006120D5">
      <w:pPr>
        <w:spacing w:line="480" w:lineRule="auto"/>
        <w:jc w:val="center"/>
        <w:rPr>
          <w:rFonts w:ascii="Times New Roman" w:hAnsi="Times New Roman" w:cs="Times New Roman"/>
          <w:color w:val="000000" w:themeColor="text1"/>
          <w:sz w:val="24"/>
          <w:szCs w:val="24"/>
        </w:rPr>
      </w:pPr>
    </w:p>
    <w:p w:rsidR="00967B73" w:rsidRPr="00736EA6" w:rsidRDefault="00967B73" w:rsidP="006120D5">
      <w:pPr>
        <w:spacing w:line="480" w:lineRule="auto"/>
        <w:jc w:val="center"/>
        <w:rPr>
          <w:rFonts w:ascii="Times New Roman" w:hAnsi="Times New Roman" w:cs="Times New Roman"/>
          <w:b/>
          <w:color w:val="000000" w:themeColor="text1"/>
          <w:sz w:val="24"/>
          <w:szCs w:val="24"/>
        </w:rPr>
      </w:pPr>
      <w:r w:rsidRPr="00736EA6">
        <w:rPr>
          <w:rFonts w:ascii="Times New Roman" w:hAnsi="Times New Roman" w:cs="Times New Roman"/>
          <w:b/>
          <w:color w:val="000000" w:themeColor="text1"/>
          <w:sz w:val="24"/>
          <w:szCs w:val="24"/>
        </w:rPr>
        <w:t>Question 4: Asymmetry Information in Markets</w:t>
      </w:r>
    </w:p>
    <w:p w:rsidR="000A2839" w:rsidRPr="00736EA6" w:rsidRDefault="000A2839" w:rsidP="006120D5">
      <w:pPr>
        <w:spacing w:line="480" w:lineRule="auto"/>
        <w:jc w:val="center"/>
        <w:rPr>
          <w:rFonts w:ascii="Times New Roman" w:hAnsi="Times New Roman" w:cs="Times New Roman"/>
          <w:color w:val="000000" w:themeColor="text1"/>
          <w:sz w:val="24"/>
          <w:szCs w:val="24"/>
        </w:rPr>
      </w:pPr>
      <w:r w:rsidRPr="00736EA6">
        <w:rPr>
          <w:rFonts w:ascii="Times New Roman" w:hAnsi="Times New Roman" w:cs="Times New Roman"/>
          <w:color w:val="000000" w:themeColor="text1"/>
          <w:sz w:val="24"/>
          <w:szCs w:val="24"/>
        </w:rPr>
        <w:t>Name</w:t>
      </w:r>
    </w:p>
    <w:p w:rsidR="000A2839" w:rsidRPr="00736EA6" w:rsidRDefault="000A2839" w:rsidP="006120D5">
      <w:pPr>
        <w:spacing w:line="480" w:lineRule="auto"/>
        <w:jc w:val="center"/>
        <w:rPr>
          <w:rFonts w:ascii="Times New Roman" w:hAnsi="Times New Roman" w:cs="Times New Roman"/>
          <w:color w:val="000000" w:themeColor="text1"/>
          <w:sz w:val="24"/>
          <w:szCs w:val="24"/>
        </w:rPr>
      </w:pPr>
      <w:r w:rsidRPr="00736EA6">
        <w:rPr>
          <w:rFonts w:ascii="Times New Roman" w:hAnsi="Times New Roman" w:cs="Times New Roman"/>
          <w:color w:val="000000" w:themeColor="text1"/>
          <w:sz w:val="24"/>
          <w:szCs w:val="24"/>
        </w:rPr>
        <w:t>Institution</w:t>
      </w:r>
    </w:p>
    <w:p w:rsidR="000A2839" w:rsidRPr="00736EA6" w:rsidRDefault="000A2839" w:rsidP="006120D5">
      <w:pPr>
        <w:spacing w:line="480" w:lineRule="auto"/>
        <w:jc w:val="center"/>
        <w:rPr>
          <w:rFonts w:ascii="Times New Roman" w:hAnsi="Times New Roman" w:cs="Times New Roman"/>
          <w:color w:val="000000" w:themeColor="text1"/>
          <w:sz w:val="24"/>
          <w:szCs w:val="24"/>
        </w:rPr>
      </w:pPr>
      <w:r w:rsidRPr="00736EA6">
        <w:rPr>
          <w:rFonts w:ascii="Times New Roman" w:hAnsi="Times New Roman" w:cs="Times New Roman"/>
          <w:color w:val="000000" w:themeColor="text1"/>
          <w:sz w:val="24"/>
          <w:szCs w:val="24"/>
        </w:rPr>
        <w:t>Date</w:t>
      </w:r>
    </w:p>
    <w:p w:rsidR="000A2839" w:rsidRPr="00736EA6" w:rsidRDefault="000A2839" w:rsidP="006120D5">
      <w:pPr>
        <w:spacing w:line="480" w:lineRule="auto"/>
        <w:jc w:val="center"/>
        <w:rPr>
          <w:rFonts w:ascii="Times New Roman" w:hAnsi="Times New Roman" w:cs="Times New Roman"/>
          <w:color w:val="000000" w:themeColor="text1"/>
          <w:sz w:val="24"/>
          <w:szCs w:val="24"/>
        </w:rPr>
      </w:pPr>
    </w:p>
    <w:p w:rsidR="00736EA6" w:rsidRPr="00736EA6" w:rsidRDefault="00736EA6" w:rsidP="006120D5">
      <w:pPr>
        <w:spacing w:line="480" w:lineRule="auto"/>
        <w:jc w:val="center"/>
        <w:rPr>
          <w:rFonts w:ascii="Times New Roman" w:hAnsi="Times New Roman" w:cs="Times New Roman"/>
          <w:color w:val="000000" w:themeColor="text1"/>
          <w:sz w:val="24"/>
          <w:szCs w:val="24"/>
        </w:rPr>
      </w:pPr>
    </w:p>
    <w:p w:rsidR="00736EA6" w:rsidRPr="00736EA6" w:rsidRDefault="00736EA6" w:rsidP="006120D5">
      <w:pPr>
        <w:spacing w:line="480" w:lineRule="auto"/>
        <w:jc w:val="center"/>
        <w:rPr>
          <w:rFonts w:ascii="Times New Roman" w:hAnsi="Times New Roman" w:cs="Times New Roman"/>
          <w:color w:val="000000" w:themeColor="text1"/>
          <w:sz w:val="24"/>
          <w:szCs w:val="24"/>
        </w:rPr>
      </w:pPr>
    </w:p>
    <w:p w:rsidR="00736EA6" w:rsidRPr="00736EA6" w:rsidRDefault="00736EA6" w:rsidP="006120D5">
      <w:pPr>
        <w:spacing w:line="480" w:lineRule="auto"/>
        <w:jc w:val="center"/>
        <w:rPr>
          <w:rFonts w:ascii="Times New Roman" w:hAnsi="Times New Roman" w:cs="Times New Roman"/>
          <w:color w:val="000000" w:themeColor="text1"/>
          <w:sz w:val="24"/>
          <w:szCs w:val="24"/>
        </w:rPr>
      </w:pPr>
    </w:p>
    <w:p w:rsidR="00736EA6" w:rsidRPr="00736EA6" w:rsidRDefault="00736EA6" w:rsidP="006120D5">
      <w:pPr>
        <w:spacing w:line="480" w:lineRule="auto"/>
        <w:jc w:val="center"/>
        <w:rPr>
          <w:rFonts w:ascii="Times New Roman" w:hAnsi="Times New Roman" w:cs="Times New Roman"/>
          <w:color w:val="000000" w:themeColor="text1"/>
          <w:sz w:val="24"/>
          <w:szCs w:val="24"/>
        </w:rPr>
      </w:pPr>
    </w:p>
    <w:p w:rsidR="00736EA6" w:rsidRPr="00736EA6" w:rsidRDefault="00736EA6" w:rsidP="006120D5">
      <w:pPr>
        <w:spacing w:line="480" w:lineRule="auto"/>
        <w:jc w:val="center"/>
        <w:rPr>
          <w:rFonts w:ascii="Times New Roman" w:hAnsi="Times New Roman" w:cs="Times New Roman"/>
          <w:color w:val="000000" w:themeColor="text1"/>
          <w:sz w:val="24"/>
          <w:szCs w:val="24"/>
        </w:rPr>
      </w:pPr>
    </w:p>
    <w:p w:rsidR="00736EA6" w:rsidRPr="00736EA6" w:rsidRDefault="00736EA6" w:rsidP="006120D5">
      <w:pPr>
        <w:spacing w:line="480" w:lineRule="auto"/>
        <w:jc w:val="center"/>
        <w:rPr>
          <w:rFonts w:ascii="Times New Roman" w:hAnsi="Times New Roman" w:cs="Times New Roman"/>
          <w:color w:val="000000" w:themeColor="text1"/>
          <w:sz w:val="24"/>
          <w:szCs w:val="24"/>
        </w:rPr>
      </w:pPr>
    </w:p>
    <w:p w:rsidR="000A2839" w:rsidRPr="00736EA6" w:rsidRDefault="000A2839" w:rsidP="006120D5">
      <w:pPr>
        <w:spacing w:line="480" w:lineRule="auto"/>
        <w:jc w:val="center"/>
        <w:rPr>
          <w:rFonts w:ascii="Times New Roman" w:hAnsi="Times New Roman" w:cs="Times New Roman"/>
          <w:b/>
          <w:color w:val="000000" w:themeColor="text1"/>
          <w:sz w:val="24"/>
          <w:szCs w:val="24"/>
        </w:rPr>
      </w:pPr>
      <w:r w:rsidRPr="00736EA6">
        <w:rPr>
          <w:rFonts w:ascii="Times New Roman" w:hAnsi="Times New Roman" w:cs="Times New Roman"/>
          <w:b/>
          <w:color w:val="000000" w:themeColor="text1"/>
          <w:sz w:val="24"/>
          <w:szCs w:val="24"/>
        </w:rPr>
        <w:lastRenderedPageBreak/>
        <w:t>Question 4: Asymmetry Information in Markets</w:t>
      </w:r>
    </w:p>
    <w:p w:rsidR="00CD193F" w:rsidRPr="00736EA6" w:rsidRDefault="00CD193F" w:rsidP="006120D5">
      <w:pPr>
        <w:spacing w:line="480" w:lineRule="auto"/>
        <w:ind w:firstLine="720"/>
        <w:rPr>
          <w:rFonts w:ascii="Times New Roman" w:hAnsi="Times New Roman" w:cs="Times New Roman"/>
          <w:color w:val="000000" w:themeColor="text1"/>
          <w:sz w:val="24"/>
          <w:szCs w:val="24"/>
        </w:rPr>
      </w:pPr>
      <w:r w:rsidRPr="00736EA6">
        <w:rPr>
          <w:rFonts w:ascii="Times New Roman" w:hAnsi="Times New Roman" w:cs="Times New Roman"/>
          <w:color w:val="000000" w:themeColor="text1"/>
          <w:sz w:val="24"/>
          <w:szCs w:val="24"/>
        </w:rPr>
        <w:t>In the contemporary scenario, the economic literature underscore</w:t>
      </w:r>
      <w:r w:rsidR="00335925" w:rsidRPr="00736EA6">
        <w:rPr>
          <w:rFonts w:ascii="Times New Roman" w:hAnsi="Times New Roman" w:cs="Times New Roman"/>
          <w:color w:val="000000" w:themeColor="text1"/>
          <w:sz w:val="24"/>
          <w:szCs w:val="24"/>
        </w:rPr>
        <w:t>s</w:t>
      </w:r>
      <w:r w:rsidRPr="00736EA6">
        <w:rPr>
          <w:rFonts w:ascii="Times New Roman" w:hAnsi="Times New Roman" w:cs="Times New Roman"/>
          <w:color w:val="000000" w:themeColor="text1"/>
          <w:sz w:val="24"/>
          <w:szCs w:val="24"/>
        </w:rPr>
        <w:t xml:space="preserve"> the relevance of asymmetric information in our markets. Top-notch studies have pointed out that asymmetric information bolsters our understanding of a wide range of </w:t>
      </w:r>
      <w:r w:rsidR="006120D5" w:rsidRPr="00736EA6">
        <w:rPr>
          <w:rFonts w:ascii="Times New Roman" w:hAnsi="Times New Roman" w:cs="Times New Roman"/>
          <w:color w:val="000000" w:themeColor="text1"/>
          <w:sz w:val="24"/>
          <w:szCs w:val="24"/>
        </w:rPr>
        <w:t>marketing practice</w:t>
      </w:r>
      <w:r w:rsidR="00830D40">
        <w:rPr>
          <w:rFonts w:ascii="Times New Roman" w:hAnsi="Times New Roman" w:cs="Times New Roman"/>
          <w:color w:val="000000" w:themeColor="text1"/>
          <w:sz w:val="24"/>
          <w:szCs w:val="24"/>
        </w:rPr>
        <w:t>s</w:t>
      </w:r>
      <w:r w:rsidRPr="00736EA6">
        <w:rPr>
          <w:rFonts w:ascii="Times New Roman" w:hAnsi="Times New Roman" w:cs="Times New Roman"/>
          <w:color w:val="000000" w:themeColor="text1"/>
          <w:sz w:val="24"/>
          <w:szCs w:val="24"/>
        </w:rPr>
        <w:t xml:space="preserve">. </w:t>
      </w:r>
      <w:r w:rsidR="006120D5" w:rsidRPr="00736EA6">
        <w:rPr>
          <w:rFonts w:ascii="Times New Roman" w:hAnsi="Times New Roman" w:cs="Times New Roman"/>
          <w:color w:val="000000" w:themeColor="text1"/>
          <w:sz w:val="24"/>
          <w:szCs w:val="24"/>
        </w:rPr>
        <w:t xml:space="preserve">It </w:t>
      </w:r>
      <w:r w:rsidRPr="00736EA6">
        <w:rPr>
          <w:rFonts w:ascii="Times New Roman" w:hAnsi="Times New Roman" w:cs="Times New Roman"/>
          <w:color w:val="000000" w:themeColor="text1"/>
          <w:sz w:val="24"/>
          <w:szCs w:val="24"/>
        </w:rPr>
        <w:t xml:space="preserve">focuses on situations in which there is unequal knowledge amid </w:t>
      </w:r>
      <w:r w:rsidR="00830D40">
        <w:rPr>
          <w:rFonts w:ascii="Times New Roman" w:hAnsi="Times New Roman" w:cs="Times New Roman"/>
          <w:color w:val="000000" w:themeColor="text1"/>
          <w:sz w:val="24"/>
          <w:szCs w:val="24"/>
        </w:rPr>
        <w:t>seller and buyer</w:t>
      </w:r>
      <w:r w:rsidRPr="00736EA6">
        <w:rPr>
          <w:rFonts w:ascii="Times New Roman" w:hAnsi="Times New Roman" w:cs="Times New Roman"/>
          <w:color w:val="000000" w:themeColor="text1"/>
          <w:sz w:val="24"/>
          <w:szCs w:val="24"/>
        </w:rPr>
        <w:t>.</w:t>
      </w:r>
      <w:r w:rsidR="00830D40">
        <w:rPr>
          <w:rFonts w:ascii="Times New Roman" w:hAnsi="Times New Roman" w:cs="Times New Roman"/>
          <w:color w:val="000000" w:themeColor="text1"/>
          <w:sz w:val="24"/>
          <w:szCs w:val="24"/>
        </w:rPr>
        <w:t xml:space="preserve"> Herein, t</w:t>
      </w:r>
      <w:r w:rsidRPr="00736EA6">
        <w:rPr>
          <w:rFonts w:ascii="Times New Roman" w:hAnsi="Times New Roman" w:cs="Times New Roman"/>
          <w:color w:val="000000" w:themeColor="text1"/>
          <w:sz w:val="24"/>
          <w:szCs w:val="24"/>
        </w:rPr>
        <w:t>here is an unpredictable market failure since the correct price cannot be established as per the law of supply and demand (Attar &amp; d'Aspremont, 2018). This paper discusses how the asymmetric information in markets can poten</w:t>
      </w:r>
      <w:r w:rsidR="00335925" w:rsidRPr="00736EA6">
        <w:rPr>
          <w:rFonts w:ascii="Times New Roman" w:hAnsi="Times New Roman" w:cs="Times New Roman"/>
          <w:color w:val="000000" w:themeColor="text1"/>
          <w:sz w:val="24"/>
          <w:szCs w:val="24"/>
        </w:rPr>
        <w:t>tially cause a ‘lemons problem.’</w:t>
      </w:r>
    </w:p>
    <w:p w:rsidR="00335925" w:rsidRPr="00736EA6" w:rsidRDefault="00CD193F" w:rsidP="006120D5">
      <w:pPr>
        <w:spacing w:line="480" w:lineRule="auto"/>
        <w:ind w:firstLine="720"/>
        <w:rPr>
          <w:rFonts w:ascii="Times New Roman" w:hAnsi="Times New Roman" w:cs="Times New Roman"/>
          <w:color w:val="000000" w:themeColor="text1"/>
          <w:sz w:val="24"/>
          <w:szCs w:val="24"/>
        </w:rPr>
      </w:pPr>
      <w:r w:rsidRPr="00736EA6">
        <w:rPr>
          <w:rFonts w:ascii="Times New Roman" w:hAnsi="Times New Roman" w:cs="Times New Roman"/>
          <w:color w:val="000000" w:themeColor="text1"/>
          <w:sz w:val="24"/>
          <w:szCs w:val="24"/>
        </w:rPr>
        <w:t xml:space="preserve">In every market, there is </w:t>
      </w:r>
      <w:r w:rsidR="00335925" w:rsidRPr="00736EA6">
        <w:rPr>
          <w:rFonts w:ascii="Times New Roman" w:hAnsi="Times New Roman" w:cs="Times New Roman"/>
          <w:color w:val="000000" w:themeColor="text1"/>
          <w:sz w:val="24"/>
          <w:szCs w:val="24"/>
        </w:rPr>
        <w:t>a</w:t>
      </w:r>
      <w:r w:rsidRPr="00736EA6">
        <w:rPr>
          <w:rFonts w:ascii="Times New Roman" w:hAnsi="Times New Roman" w:cs="Times New Roman"/>
          <w:color w:val="000000" w:themeColor="text1"/>
          <w:sz w:val="24"/>
          <w:szCs w:val="24"/>
        </w:rPr>
        <w:t xml:space="preserve"> hypothesis that buyers and sellers have adequate understanding of every good for sale in a market, more so their quality. Borrowing from the market forces, the buyer's willingness to meet the product's price depends on knowing the value of the product to themselves (Zavolokina, Miscione, &amp; Schwabe, 2020). However, by overestimating the product, they might end up purchasing it at a price that exceeds their readiness to pay the product since its quality is known. This situation would impact by lowering the total surplus, </w:t>
      </w:r>
      <w:r w:rsidR="00335925" w:rsidRPr="00736EA6">
        <w:rPr>
          <w:rFonts w:ascii="Times New Roman" w:hAnsi="Times New Roman" w:cs="Times New Roman"/>
          <w:color w:val="000000" w:themeColor="text1"/>
          <w:sz w:val="24"/>
          <w:szCs w:val="24"/>
        </w:rPr>
        <w:t xml:space="preserve">causing lack of </w:t>
      </w:r>
      <w:r w:rsidRPr="00736EA6">
        <w:rPr>
          <w:rFonts w:ascii="Times New Roman" w:hAnsi="Times New Roman" w:cs="Times New Roman"/>
          <w:color w:val="000000" w:themeColor="text1"/>
          <w:sz w:val="24"/>
          <w:szCs w:val="24"/>
        </w:rPr>
        <w:t>market efficiency. We anticipate the sellers of goods to be more informed about the product than the buyer, though this situatio</w:t>
      </w:r>
      <w:r w:rsidR="00335925" w:rsidRPr="00736EA6">
        <w:rPr>
          <w:rFonts w:ascii="Times New Roman" w:hAnsi="Times New Roman" w:cs="Times New Roman"/>
          <w:color w:val="000000" w:themeColor="text1"/>
          <w:sz w:val="24"/>
          <w:szCs w:val="24"/>
        </w:rPr>
        <w:t>n does not apply in all cases, thus providing</w:t>
      </w:r>
      <w:r w:rsidRPr="00736EA6">
        <w:rPr>
          <w:rFonts w:ascii="Times New Roman" w:hAnsi="Times New Roman" w:cs="Times New Roman"/>
          <w:color w:val="000000" w:themeColor="text1"/>
          <w:sz w:val="24"/>
          <w:szCs w:val="24"/>
        </w:rPr>
        <w:t xml:space="preserve"> adequate room to illustrate the 'lemon problem'. </w:t>
      </w:r>
    </w:p>
    <w:p w:rsidR="00CD193F" w:rsidRPr="00736EA6" w:rsidRDefault="00CD193F" w:rsidP="006120D5">
      <w:pPr>
        <w:spacing w:line="480" w:lineRule="auto"/>
        <w:ind w:firstLine="720"/>
        <w:rPr>
          <w:rFonts w:ascii="Times New Roman" w:hAnsi="Times New Roman" w:cs="Times New Roman"/>
          <w:color w:val="000000" w:themeColor="text1"/>
          <w:sz w:val="24"/>
          <w:szCs w:val="24"/>
        </w:rPr>
      </w:pPr>
      <w:r w:rsidRPr="00736EA6">
        <w:rPr>
          <w:rFonts w:ascii="Times New Roman" w:hAnsi="Times New Roman" w:cs="Times New Roman"/>
          <w:color w:val="000000" w:themeColor="text1"/>
          <w:sz w:val="24"/>
          <w:szCs w:val="24"/>
        </w:rPr>
        <w:t>For example, assume that two types of second-hand cars are available for sale. One car is of high quality, and the other is of low quality. Given that both sellers and prospective buyers can accurately define and distinguish the type of each car, there exist two markets in this situation, as expressed in figure 1.0. In part (i), S</w:t>
      </w:r>
      <w:r w:rsidR="00736EA6" w:rsidRPr="00736EA6">
        <w:rPr>
          <w:rFonts w:ascii="Times New Roman" w:hAnsi="Times New Roman" w:cs="Times New Roman"/>
          <w:color w:val="000000" w:themeColor="text1"/>
          <w:sz w:val="24"/>
          <w:szCs w:val="24"/>
          <w:vertAlign w:val="subscript"/>
        </w:rPr>
        <w:t>H</w:t>
      </w:r>
      <w:r w:rsidRPr="00736EA6">
        <w:rPr>
          <w:rFonts w:ascii="Times New Roman" w:hAnsi="Times New Roman" w:cs="Times New Roman"/>
          <w:color w:val="000000" w:themeColor="text1"/>
          <w:sz w:val="24"/>
          <w:szCs w:val="24"/>
        </w:rPr>
        <w:t xml:space="preserve"> and D</w:t>
      </w:r>
      <w:r w:rsidR="00736EA6" w:rsidRPr="00736EA6">
        <w:rPr>
          <w:rFonts w:ascii="Times New Roman" w:hAnsi="Times New Roman" w:cs="Times New Roman"/>
          <w:color w:val="000000" w:themeColor="text1"/>
          <w:sz w:val="24"/>
          <w:szCs w:val="24"/>
          <w:vertAlign w:val="subscript"/>
        </w:rPr>
        <w:t>H</w:t>
      </w:r>
      <w:r w:rsidRPr="00736EA6">
        <w:rPr>
          <w:rFonts w:ascii="Times New Roman" w:hAnsi="Times New Roman" w:cs="Times New Roman"/>
          <w:color w:val="000000" w:themeColor="text1"/>
          <w:sz w:val="24"/>
          <w:szCs w:val="24"/>
        </w:rPr>
        <w:t xml:space="preserve"> signify the supply curve for highly-quality cars a</w:t>
      </w:r>
      <w:r w:rsidR="00736EA6" w:rsidRPr="00736EA6">
        <w:rPr>
          <w:rFonts w:ascii="Times New Roman" w:hAnsi="Times New Roman" w:cs="Times New Roman"/>
          <w:color w:val="000000" w:themeColor="text1"/>
          <w:sz w:val="24"/>
          <w:szCs w:val="24"/>
        </w:rPr>
        <w:t>nd demand curves, respectively. In</w:t>
      </w:r>
      <w:r w:rsidRPr="00736EA6">
        <w:rPr>
          <w:rFonts w:ascii="Times New Roman" w:hAnsi="Times New Roman" w:cs="Times New Roman"/>
          <w:color w:val="000000" w:themeColor="text1"/>
          <w:sz w:val="24"/>
          <w:szCs w:val="24"/>
        </w:rPr>
        <w:t xml:space="preserve"> part (ii) </w:t>
      </w:r>
      <w:r w:rsidR="00736EA6" w:rsidRPr="00736EA6">
        <w:rPr>
          <w:rFonts w:ascii="Times New Roman" w:hAnsi="Times New Roman" w:cs="Times New Roman"/>
          <w:color w:val="000000" w:themeColor="text1"/>
          <w:sz w:val="24"/>
          <w:szCs w:val="24"/>
        </w:rPr>
        <w:t>S</w:t>
      </w:r>
      <w:r w:rsidR="00736EA6" w:rsidRPr="00736EA6">
        <w:rPr>
          <w:rFonts w:ascii="Times New Roman" w:hAnsi="Times New Roman" w:cs="Times New Roman"/>
          <w:color w:val="000000" w:themeColor="text1"/>
          <w:sz w:val="24"/>
          <w:szCs w:val="24"/>
          <w:vertAlign w:val="subscript"/>
        </w:rPr>
        <w:t>L</w:t>
      </w:r>
      <w:r w:rsidR="00736EA6" w:rsidRPr="00736EA6">
        <w:rPr>
          <w:rFonts w:ascii="Times New Roman" w:hAnsi="Times New Roman" w:cs="Times New Roman"/>
          <w:color w:val="000000" w:themeColor="text1"/>
          <w:sz w:val="24"/>
          <w:szCs w:val="24"/>
        </w:rPr>
        <w:t xml:space="preserve"> and D</w:t>
      </w:r>
      <w:r w:rsidR="00736EA6" w:rsidRPr="00736EA6">
        <w:rPr>
          <w:rFonts w:ascii="Times New Roman" w:hAnsi="Times New Roman" w:cs="Times New Roman"/>
          <w:color w:val="000000" w:themeColor="text1"/>
          <w:sz w:val="24"/>
          <w:szCs w:val="24"/>
          <w:vertAlign w:val="subscript"/>
        </w:rPr>
        <w:t>L</w:t>
      </w:r>
      <w:r w:rsidR="00736EA6" w:rsidRPr="00736EA6">
        <w:rPr>
          <w:rFonts w:ascii="Times New Roman" w:hAnsi="Times New Roman" w:cs="Times New Roman"/>
          <w:color w:val="000000" w:themeColor="text1"/>
          <w:sz w:val="24"/>
          <w:szCs w:val="24"/>
        </w:rPr>
        <w:t xml:space="preserve"> </w:t>
      </w:r>
      <w:r w:rsidRPr="00736EA6">
        <w:rPr>
          <w:rFonts w:ascii="Times New Roman" w:hAnsi="Times New Roman" w:cs="Times New Roman"/>
          <w:color w:val="000000" w:themeColor="text1"/>
          <w:sz w:val="24"/>
          <w:szCs w:val="24"/>
        </w:rPr>
        <w:t>represent the supply and demand curves for low-quality cars. In all situations, the S</w:t>
      </w:r>
      <w:r w:rsidR="00736EA6" w:rsidRPr="00736EA6">
        <w:rPr>
          <w:rFonts w:ascii="Times New Roman" w:hAnsi="Times New Roman" w:cs="Times New Roman"/>
          <w:color w:val="000000" w:themeColor="text1"/>
          <w:sz w:val="24"/>
          <w:szCs w:val="24"/>
          <w:vertAlign w:val="subscript"/>
        </w:rPr>
        <w:t>H</w:t>
      </w:r>
      <w:r w:rsidRPr="00736EA6">
        <w:rPr>
          <w:rFonts w:ascii="Times New Roman" w:hAnsi="Times New Roman" w:cs="Times New Roman"/>
          <w:color w:val="000000" w:themeColor="text1"/>
          <w:sz w:val="24"/>
          <w:szCs w:val="24"/>
        </w:rPr>
        <w:t xml:space="preserve"> remains to the left of S</w:t>
      </w:r>
      <w:r w:rsidR="00736EA6" w:rsidRPr="00736EA6">
        <w:rPr>
          <w:rFonts w:ascii="Times New Roman" w:hAnsi="Times New Roman" w:cs="Times New Roman"/>
          <w:color w:val="000000" w:themeColor="text1"/>
          <w:sz w:val="24"/>
          <w:szCs w:val="24"/>
          <w:vertAlign w:val="subscript"/>
        </w:rPr>
        <w:t>L</w:t>
      </w:r>
      <w:r w:rsidRPr="00736EA6">
        <w:rPr>
          <w:rFonts w:ascii="Times New Roman" w:hAnsi="Times New Roman" w:cs="Times New Roman"/>
          <w:color w:val="000000" w:themeColor="text1"/>
          <w:sz w:val="24"/>
          <w:szCs w:val="24"/>
        </w:rPr>
        <w:t xml:space="preserve"> simply </w:t>
      </w:r>
      <w:r w:rsidRPr="00736EA6">
        <w:rPr>
          <w:rFonts w:ascii="Times New Roman" w:hAnsi="Times New Roman" w:cs="Times New Roman"/>
          <w:color w:val="000000" w:themeColor="text1"/>
          <w:sz w:val="24"/>
          <w:szCs w:val="24"/>
        </w:rPr>
        <w:lastRenderedPageBreak/>
        <w:t>because the sellers of the high-quality cars are pretty sure about the quality of the car, and henc</w:t>
      </w:r>
      <w:r w:rsidR="00335925" w:rsidRPr="00736EA6">
        <w:rPr>
          <w:rFonts w:ascii="Times New Roman" w:hAnsi="Times New Roman" w:cs="Times New Roman"/>
          <w:color w:val="000000" w:themeColor="text1"/>
          <w:sz w:val="24"/>
          <w:szCs w:val="24"/>
        </w:rPr>
        <w:t xml:space="preserve">e price must be tagged higher. </w:t>
      </w:r>
      <w:r w:rsidRPr="00736EA6">
        <w:rPr>
          <w:rFonts w:ascii="Times New Roman" w:hAnsi="Times New Roman" w:cs="Times New Roman"/>
          <w:color w:val="000000" w:themeColor="text1"/>
          <w:sz w:val="24"/>
          <w:szCs w:val="24"/>
        </w:rPr>
        <w:t>Also, the affiliated D</w:t>
      </w:r>
      <w:r w:rsidR="00736EA6" w:rsidRPr="00736EA6">
        <w:rPr>
          <w:rFonts w:ascii="Times New Roman" w:hAnsi="Times New Roman" w:cs="Times New Roman"/>
          <w:color w:val="000000" w:themeColor="text1"/>
          <w:sz w:val="24"/>
          <w:szCs w:val="24"/>
          <w:vertAlign w:val="subscript"/>
        </w:rPr>
        <w:t>H</w:t>
      </w:r>
      <w:r w:rsidRPr="00736EA6">
        <w:rPr>
          <w:rFonts w:ascii="Times New Roman" w:hAnsi="Times New Roman" w:cs="Times New Roman"/>
          <w:color w:val="000000" w:themeColor="text1"/>
          <w:sz w:val="24"/>
          <w:szCs w:val="24"/>
        </w:rPr>
        <w:t xml:space="preserve"> remains higher than D</w:t>
      </w:r>
      <w:r w:rsidR="00736EA6" w:rsidRPr="00736EA6">
        <w:rPr>
          <w:rFonts w:ascii="Times New Roman" w:hAnsi="Times New Roman" w:cs="Times New Roman"/>
          <w:color w:val="000000" w:themeColor="text1"/>
          <w:sz w:val="24"/>
          <w:szCs w:val="24"/>
          <w:vertAlign w:val="subscript"/>
        </w:rPr>
        <w:t>L</w:t>
      </w:r>
      <w:r w:rsidRPr="00736EA6">
        <w:rPr>
          <w:rFonts w:ascii="Times New Roman" w:hAnsi="Times New Roman" w:cs="Times New Roman"/>
          <w:color w:val="000000" w:themeColor="text1"/>
          <w:sz w:val="24"/>
          <w:szCs w:val="24"/>
        </w:rPr>
        <w:t xml:space="preserve"> because buyers are convinced and willing to spend more funds to secure a high-quality car that meets th</w:t>
      </w:r>
      <w:r w:rsidR="00736EA6" w:rsidRPr="00736EA6">
        <w:rPr>
          <w:rFonts w:ascii="Times New Roman" w:hAnsi="Times New Roman" w:cs="Times New Roman"/>
          <w:color w:val="000000" w:themeColor="text1"/>
          <w:sz w:val="24"/>
          <w:szCs w:val="24"/>
        </w:rPr>
        <w:t>eir expectations and ambitions.</w:t>
      </w:r>
      <w:r w:rsidRPr="00736EA6">
        <w:rPr>
          <w:rFonts w:ascii="Times New Roman" w:hAnsi="Times New Roman" w:cs="Times New Roman"/>
          <w:color w:val="000000" w:themeColor="text1"/>
          <w:sz w:val="24"/>
          <w:szCs w:val="24"/>
        </w:rPr>
        <w:t xml:space="preserve"> As evident from the figure, the high-quality cars market price remains $10000 and $5000 for low-quality cars and about 50000 cars in each market.</w:t>
      </w:r>
    </w:p>
    <w:p w:rsidR="00D65618" w:rsidRPr="00736EA6" w:rsidRDefault="00CD193F" w:rsidP="006120D5">
      <w:pPr>
        <w:spacing w:line="480" w:lineRule="auto"/>
        <w:ind w:firstLine="720"/>
        <w:rPr>
          <w:rFonts w:ascii="Times New Roman" w:hAnsi="Times New Roman" w:cs="Times New Roman"/>
          <w:color w:val="000000" w:themeColor="text1"/>
          <w:sz w:val="24"/>
          <w:szCs w:val="24"/>
        </w:rPr>
      </w:pPr>
      <w:r w:rsidRPr="00736EA6">
        <w:rPr>
          <w:rFonts w:ascii="Times New Roman" w:hAnsi="Times New Roman" w:cs="Times New Roman"/>
          <w:color w:val="000000" w:themeColor="text1"/>
          <w:sz w:val="24"/>
          <w:szCs w:val="24"/>
        </w:rPr>
        <w:t>In essence, the second-hand car owner has more information about the car, unlike the prospective buyer. Buyers can only realize the quality of the car after buying and driving it for a while. Moreover, consider a situation where the seller understands the ultimate quality of cars more than the buyers do. In this case, buyers may be 50% confident that the car will be of high quality since both parties have a thorough know-how of the quality of each type of car sold.  Thus, the prospective buyers can rank all cars as 'medium quality since there are equal chances of securing any kind of car. The medium quality (DM) cars are likely to sell at $7500, selling few high-quality cars and many low-quality cars.</w:t>
      </w:r>
    </w:p>
    <w:p w:rsidR="000A2839" w:rsidRPr="00736EA6" w:rsidRDefault="000A2839" w:rsidP="006120D5">
      <w:pPr>
        <w:spacing w:line="480" w:lineRule="auto"/>
        <w:ind w:firstLine="720"/>
        <w:rPr>
          <w:rFonts w:ascii="Times New Roman" w:hAnsi="Times New Roman" w:cs="Times New Roman"/>
          <w:color w:val="000000" w:themeColor="text1"/>
          <w:sz w:val="24"/>
          <w:szCs w:val="24"/>
        </w:rPr>
      </w:pPr>
    </w:p>
    <w:p w:rsidR="000A2839" w:rsidRPr="00736EA6" w:rsidRDefault="000A2839" w:rsidP="006120D5">
      <w:pPr>
        <w:spacing w:line="480" w:lineRule="auto"/>
        <w:ind w:firstLine="720"/>
        <w:rPr>
          <w:rFonts w:ascii="Times New Roman" w:hAnsi="Times New Roman" w:cs="Times New Roman"/>
          <w:color w:val="000000" w:themeColor="text1"/>
          <w:sz w:val="24"/>
          <w:szCs w:val="24"/>
        </w:rPr>
      </w:pPr>
    </w:p>
    <w:p w:rsidR="000A2839" w:rsidRPr="00736EA6" w:rsidRDefault="000A2839" w:rsidP="006120D5">
      <w:pPr>
        <w:spacing w:line="480" w:lineRule="auto"/>
        <w:ind w:firstLine="720"/>
        <w:rPr>
          <w:rFonts w:ascii="Times New Roman" w:hAnsi="Times New Roman" w:cs="Times New Roman"/>
          <w:color w:val="000000" w:themeColor="text1"/>
          <w:sz w:val="24"/>
          <w:szCs w:val="24"/>
        </w:rPr>
      </w:pPr>
    </w:p>
    <w:p w:rsidR="008D2C0A" w:rsidRPr="00736EA6" w:rsidRDefault="000A2839" w:rsidP="006120D5">
      <w:pPr>
        <w:spacing w:line="480" w:lineRule="auto"/>
        <w:ind w:firstLine="720"/>
        <w:rPr>
          <w:rFonts w:ascii="Times New Roman" w:hAnsi="Times New Roman" w:cs="Times New Roman"/>
          <w:color w:val="000000" w:themeColor="text1"/>
          <w:sz w:val="24"/>
          <w:szCs w:val="24"/>
        </w:rPr>
      </w:pPr>
      <w:r w:rsidRPr="00736EA6">
        <w:rPr>
          <w:rFonts w:ascii="Times New Roman" w:hAnsi="Times New Roman" w:cs="Times New Roman"/>
          <w:noProof/>
          <w:color w:val="000000" w:themeColor="text1"/>
          <w:sz w:val="24"/>
          <w:szCs w:val="24"/>
        </w:rPr>
        <w:lastRenderedPageBreak/>
        <w:drawing>
          <wp:inline distT="0" distB="0" distL="0" distR="0" wp14:anchorId="2979B2C3" wp14:editId="3CCB9BA3">
            <wp:extent cx="5943600" cy="36645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00FCB.tmp"/>
                    <pic:cNvPicPr/>
                  </pic:nvPicPr>
                  <pic:blipFill>
                    <a:blip r:embed="rId6">
                      <a:extLst>
                        <a:ext uri="{28A0092B-C50C-407E-A947-70E740481C1C}">
                          <a14:useLocalDpi xmlns:a14="http://schemas.microsoft.com/office/drawing/2010/main" val="0"/>
                        </a:ext>
                      </a:extLst>
                    </a:blip>
                    <a:stretch>
                      <a:fillRect/>
                    </a:stretch>
                  </pic:blipFill>
                  <pic:spPr>
                    <a:xfrm>
                      <a:off x="0" y="0"/>
                      <a:ext cx="5943600" cy="3664585"/>
                    </a:xfrm>
                    <a:prstGeom prst="rect">
                      <a:avLst/>
                    </a:prstGeom>
                  </pic:spPr>
                </pic:pic>
              </a:graphicData>
            </a:graphic>
          </wp:inline>
        </w:drawing>
      </w:r>
    </w:p>
    <w:p w:rsidR="00736EA6" w:rsidRPr="00736EA6" w:rsidRDefault="00736EA6" w:rsidP="00736EA6">
      <w:pPr>
        <w:spacing w:line="480" w:lineRule="auto"/>
        <w:ind w:firstLine="720"/>
        <w:jc w:val="center"/>
        <w:rPr>
          <w:rFonts w:ascii="Times New Roman" w:hAnsi="Times New Roman" w:cs="Times New Roman"/>
          <w:b/>
          <w:i/>
          <w:color w:val="000000" w:themeColor="text1"/>
          <w:sz w:val="24"/>
          <w:szCs w:val="24"/>
        </w:rPr>
      </w:pPr>
      <w:r w:rsidRPr="00736EA6">
        <w:rPr>
          <w:rFonts w:ascii="Times New Roman" w:hAnsi="Times New Roman" w:cs="Times New Roman"/>
          <w:b/>
          <w:i/>
          <w:color w:val="000000" w:themeColor="text1"/>
          <w:sz w:val="24"/>
          <w:szCs w:val="24"/>
        </w:rPr>
        <w:t>Fig 1.0</w:t>
      </w:r>
    </w:p>
    <w:p w:rsidR="008D2C0A" w:rsidRPr="00736EA6" w:rsidRDefault="008D2C0A" w:rsidP="006120D5">
      <w:pPr>
        <w:spacing w:line="480" w:lineRule="auto"/>
        <w:ind w:firstLine="720"/>
        <w:rPr>
          <w:rFonts w:ascii="Times New Roman" w:hAnsi="Times New Roman" w:cs="Times New Roman"/>
          <w:color w:val="000000" w:themeColor="text1"/>
          <w:sz w:val="24"/>
          <w:szCs w:val="24"/>
        </w:rPr>
      </w:pPr>
      <w:r w:rsidRPr="00736EA6">
        <w:rPr>
          <w:rFonts w:ascii="Times New Roman" w:hAnsi="Times New Roman" w:cs="Times New Roman"/>
          <w:color w:val="000000" w:themeColor="text1"/>
          <w:sz w:val="24"/>
          <w:szCs w:val="24"/>
        </w:rPr>
        <w:t>Analytically, when buyers start to know that most cars sold are low quality, the affiliated demand shifts to D</w:t>
      </w:r>
      <w:r w:rsidR="00736EA6" w:rsidRPr="00736EA6">
        <w:rPr>
          <w:rFonts w:ascii="Times New Roman" w:hAnsi="Times New Roman" w:cs="Times New Roman"/>
          <w:color w:val="000000" w:themeColor="text1"/>
          <w:sz w:val="24"/>
          <w:szCs w:val="24"/>
          <w:vertAlign w:val="subscript"/>
        </w:rPr>
        <w:t>LM</w:t>
      </w:r>
      <w:r w:rsidRPr="00736EA6">
        <w:rPr>
          <w:rFonts w:ascii="Times New Roman" w:hAnsi="Times New Roman" w:cs="Times New Roman"/>
          <w:color w:val="000000" w:themeColor="text1"/>
          <w:sz w:val="24"/>
          <w:szCs w:val="24"/>
        </w:rPr>
        <w:t>. A clear indication that cars are believed to be of low or medium quality. Critically, mixing high quality and low-quality cars would elevate the demand curve further to the left, increasing demand for low-quality cars. The demand curve is likely to obey the shifts until only low-quality vehicles are sold, making the market price too low to sell high-quality cars since customers will assume that all cars in the market are of low quality. Therefore, the only demand curve will remain D</w:t>
      </w:r>
      <w:r w:rsidR="00736EA6" w:rsidRPr="00736EA6">
        <w:rPr>
          <w:rFonts w:ascii="Times New Roman" w:hAnsi="Times New Roman" w:cs="Times New Roman"/>
          <w:color w:val="000000" w:themeColor="text1"/>
          <w:sz w:val="24"/>
          <w:szCs w:val="24"/>
          <w:vertAlign w:val="subscript"/>
        </w:rPr>
        <w:t>L</w:t>
      </w:r>
      <w:r w:rsidRPr="00736EA6">
        <w:rPr>
          <w:rFonts w:ascii="Times New Roman" w:hAnsi="Times New Roman" w:cs="Times New Roman"/>
          <w:color w:val="000000" w:themeColor="text1"/>
          <w:sz w:val="24"/>
          <w:szCs w:val="24"/>
        </w:rPr>
        <w:t xml:space="preserve">. When the situation persists, the market may record an equilibrium alongside a price that paves the way for high-quality cars.  Herein, one gets a clear understanding of why brand new cars that one knows in perfect condition should cost less than their initial cost. With close reference to the concept of asymmetric information, second-hand goods tend to </w:t>
      </w:r>
      <w:r w:rsidRPr="00736EA6">
        <w:rPr>
          <w:rFonts w:ascii="Times New Roman" w:hAnsi="Times New Roman" w:cs="Times New Roman"/>
          <w:color w:val="000000" w:themeColor="text1"/>
          <w:sz w:val="24"/>
          <w:szCs w:val="24"/>
        </w:rPr>
        <w:lastRenderedPageBreak/>
        <w:t xml:space="preserve">deteriorate the market for high-quality goods, posing the lemons problem, an ideal source of market failure (Bauer, Zavolokina, &amp; Schwabe, 2020).   </w:t>
      </w:r>
    </w:p>
    <w:p w:rsidR="008D2C0A" w:rsidRPr="00736EA6" w:rsidRDefault="008D2C0A" w:rsidP="006120D5">
      <w:pPr>
        <w:spacing w:line="480" w:lineRule="auto"/>
        <w:ind w:firstLine="720"/>
        <w:rPr>
          <w:rFonts w:ascii="Times New Roman" w:hAnsi="Times New Roman" w:cs="Times New Roman"/>
          <w:color w:val="000000" w:themeColor="text1"/>
          <w:sz w:val="24"/>
          <w:szCs w:val="24"/>
        </w:rPr>
      </w:pPr>
      <w:r w:rsidRPr="00736EA6">
        <w:rPr>
          <w:rFonts w:ascii="Times New Roman" w:hAnsi="Times New Roman" w:cs="Times New Roman"/>
          <w:color w:val="000000" w:themeColor="text1"/>
          <w:sz w:val="24"/>
          <w:szCs w:val="24"/>
        </w:rPr>
        <w:t xml:space="preserve">Current literature shows that the market for used cars in the UK has been an affluent area of research for economists interested in information economics (Emons &amp; Sheldon, 2009). The concept of adverse selection is quite evident in the UK used-car market. As such, adverse selections mainly occur when precious attributes of a market such as quality products, sellers, and buyers exit due to asymmetric information. Therefore, seller and buyer may not stand a chance to make beneficial transactions. The presence of highly informed agents exploits the advantages of a transaction, causing market failure. </w:t>
      </w:r>
      <w:r w:rsidR="00830D40" w:rsidRPr="00736EA6">
        <w:rPr>
          <w:rFonts w:ascii="Times New Roman" w:hAnsi="Times New Roman" w:cs="Times New Roman"/>
          <w:color w:val="000000" w:themeColor="text1"/>
          <w:sz w:val="24"/>
          <w:szCs w:val="24"/>
          <w:shd w:val="clear" w:color="auto" w:fill="FFFFFF"/>
        </w:rPr>
        <w:t>Bauer</w:t>
      </w:r>
      <w:r w:rsidR="00830D40">
        <w:rPr>
          <w:rFonts w:ascii="Times New Roman" w:hAnsi="Times New Roman" w:cs="Times New Roman"/>
          <w:color w:val="000000" w:themeColor="text1"/>
          <w:sz w:val="24"/>
          <w:szCs w:val="24"/>
          <w:shd w:val="clear" w:color="auto" w:fill="FFFFFF"/>
        </w:rPr>
        <w:t xml:space="preserve"> et al. (</w:t>
      </w:r>
      <w:r w:rsidR="00830D40" w:rsidRPr="00736EA6">
        <w:rPr>
          <w:rFonts w:ascii="Times New Roman" w:hAnsi="Times New Roman" w:cs="Times New Roman"/>
          <w:color w:val="000000" w:themeColor="text1"/>
          <w:sz w:val="24"/>
          <w:szCs w:val="24"/>
          <w:shd w:val="clear" w:color="auto" w:fill="FFFFFF"/>
        </w:rPr>
        <w:t>2020</w:t>
      </w:r>
      <w:r w:rsidR="00830D40" w:rsidRPr="00736EA6">
        <w:rPr>
          <w:rFonts w:ascii="Times New Roman" w:hAnsi="Times New Roman" w:cs="Times New Roman"/>
          <w:color w:val="000000" w:themeColor="text1"/>
          <w:sz w:val="24"/>
          <w:szCs w:val="24"/>
          <w:shd w:val="clear" w:color="auto" w:fill="FFFFFF"/>
        </w:rPr>
        <w:t>)</w:t>
      </w:r>
      <w:r w:rsidR="00830D40" w:rsidRPr="00736EA6">
        <w:rPr>
          <w:rFonts w:ascii="Times New Roman" w:hAnsi="Times New Roman" w:cs="Times New Roman"/>
          <w:color w:val="000000" w:themeColor="text1"/>
          <w:sz w:val="24"/>
          <w:szCs w:val="24"/>
        </w:rPr>
        <w:t xml:space="preserve"> </w:t>
      </w:r>
      <w:r w:rsidR="00830D40">
        <w:rPr>
          <w:rFonts w:ascii="Times New Roman" w:hAnsi="Times New Roman" w:cs="Times New Roman"/>
          <w:color w:val="000000" w:themeColor="text1"/>
          <w:sz w:val="24"/>
          <w:szCs w:val="24"/>
        </w:rPr>
        <w:t>pointed out</w:t>
      </w:r>
      <w:r w:rsidRPr="00736EA6">
        <w:rPr>
          <w:rFonts w:ascii="Times New Roman" w:hAnsi="Times New Roman" w:cs="Times New Roman"/>
          <w:color w:val="000000" w:themeColor="text1"/>
          <w:sz w:val="24"/>
          <w:szCs w:val="24"/>
        </w:rPr>
        <w:t xml:space="preserve"> that over 700,000 buyers in the UK have experienced unresolved issues with second-hand car purchases for years. In 2019, the average age of vehicle use in the UK stood at 7.9 years. Antique cars tend to be full of faults, increasing the</w:t>
      </w:r>
      <w:r w:rsidR="006120D5" w:rsidRPr="00736EA6">
        <w:rPr>
          <w:rFonts w:ascii="Times New Roman" w:hAnsi="Times New Roman" w:cs="Times New Roman"/>
          <w:color w:val="000000" w:themeColor="text1"/>
          <w:sz w:val="24"/>
          <w:szCs w:val="24"/>
        </w:rPr>
        <w:t xml:space="preserve"> risks facing a potential buyer</w:t>
      </w:r>
      <w:r w:rsidRPr="00736EA6">
        <w:rPr>
          <w:rFonts w:ascii="Times New Roman" w:hAnsi="Times New Roman" w:cs="Times New Roman"/>
          <w:color w:val="000000" w:themeColor="text1"/>
          <w:sz w:val="24"/>
          <w:szCs w:val="24"/>
        </w:rPr>
        <w:t xml:space="preserve">. The owner of lemons has more information about their </w:t>
      </w:r>
      <w:bookmarkStart w:id="0" w:name="_GoBack"/>
      <w:bookmarkEnd w:id="0"/>
      <w:r w:rsidRPr="00736EA6">
        <w:rPr>
          <w:rFonts w:ascii="Times New Roman" w:hAnsi="Times New Roman" w:cs="Times New Roman"/>
          <w:color w:val="000000" w:themeColor="text1"/>
          <w:sz w:val="24"/>
          <w:szCs w:val="24"/>
        </w:rPr>
        <w:t xml:space="preserve">cars than the prospective buyer. They utilize this opportunity to sell such a car at the prevailing price since it is </w:t>
      </w:r>
      <w:r w:rsidR="00830D40">
        <w:rPr>
          <w:rFonts w:ascii="Times New Roman" w:hAnsi="Times New Roman" w:cs="Times New Roman"/>
          <w:color w:val="000000" w:themeColor="text1"/>
          <w:sz w:val="24"/>
          <w:szCs w:val="24"/>
        </w:rPr>
        <w:t xml:space="preserve">higher than its actual value, causing </w:t>
      </w:r>
      <w:r w:rsidRPr="00736EA6">
        <w:rPr>
          <w:rFonts w:ascii="Times New Roman" w:hAnsi="Times New Roman" w:cs="Times New Roman"/>
          <w:color w:val="000000" w:themeColor="text1"/>
          <w:sz w:val="24"/>
          <w:szCs w:val="24"/>
        </w:rPr>
        <w:t>adverse selection</w:t>
      </w:r>
      <w:r w:rsidR="00830D40">
        <w:rPr>
          <w:rFonts w:ascii="Times New Roman" w:hAnsi="Times New Roman" w:cs="Times New Roman"/>
          <w:color w:val="000000" w:themeColor="text1"/>
          <w:sz w:val="24"/>
          <w:szCs w:val="24"/>
        </w:rPr>
        <w:t xml:space="preserve"> and lemons problem as well</w:t>
      </w:r>
      <w:r w:rsidRPr="00736EA6">
        <w:rPr>
          <w:rFonts w:ascii="Times New Roman" w:hAnsi="Times New Roman" w:cs="Times New Roman"/>
          <w:color w:val="000000" w:themeColor="text1"/>
          <w:sz w:val="24"/>
          <w:szCs w:val="24"/>
        </w:rPr>
        <w:t xml:space="preserve">. </w:t>
      </w:r>
    </w:p>
    <w:p w:rsidR="008D2C0A" w:rsidRPr="00736EA6" w:rsidRDefault="008D2C0A" w:rsidP="006120D5">
      <w:pPr>
        <w:spacing w:line="480" w:lineRule="auto"/>
        <w:ind w:firstLine="720"/>
        <w:rPr>
          <w:rFonts w:ascii="Times New Roman" w:hAnsi="Times New Roman" w:cs="Times New Roman"/>
          <w:color w:val="000000" w:themeColor="text1"/>
          <w:sz w:val="24"/>
          <w:szCs w:val="24"/>
        </w:rPr>
      </w:pPr>
      <w:r w:rsidRPr="00736EA6">
        <w:rPr>
          <w:rFonts w:ascii="Times New Roman" w:hAnsi="Times New Roman" w:cs="Times New Roman"/>
          <w:color w:val="000000" w:themeColor="text1"/>
          <w:sz w:val="24"/>
          <w:szCs w:val="24"/>
        </w:rPr>
        <w:t>In reflection, the lemon problem in the UK’s used car market can be controlled by issuing warranties and guarantees on used cars and ensure log service records. Baumann, Zavolokina, &amp; Schwabe (2021) provided that rigorous testing and use of consumer reviews of all used cars sold would keep buyers informed. High standards should be maintained through the registrar of trusted dealers. Effective control measures would boost the quality of used cars in the market and increase price in the long-run. Increased market prices will encourage sellers of good vehicles to sell their cars, thus countering adverse selection and lemon problem.</w:t>
      </w:r>
    </w:p>
    <w:p w:rsidR="008D2C0A" w:rsidRPr="00736EA6" w:rsidRDefault="008D2C0A" w:rsidP="006120D5">
      <w:pPr>
        <w:spacing w:line="480" w:lineRule="auto"/>
        <w:jc w:val="center"/>
        <w:rPr>
          <w:rFonts w:ascii="Times New Roman" w:hAnsi="Times New Roman" w:cs="Times New Roman"/>
          <w:b/>
          <w:color w:val="000000" w:themeColor="text1"/>
          <w:sz w:val="24"/>
          <w:szCs w:val="24"/>
        </w:rPr>
      </w:pPr>
    </w:p>
    <w:p w:rsidR="009F28C3" w:rsidRPr="00736EA6" w:rsidRDefault="009F28C3" w:rsidP="006120D5">
      <w:pPr>
        <w:spacing w:line="480" w:lineRule="auto"/>
        <w:jc w:val="center"/>
        <w:rPr>
          <w:rFonts w:ascii="Times New Roman" w:hAnsi="Times New Roman" w:cs="Times New Roman"/>
          <w:b/>
          <w:color w:val="000000" w:themeColor="text1"/>
          <w:sz w:val="24"/>
          <w:szCs w:val="24"/>
        </w:rPr>
      </w:pPr>
      <w:r w:rsidRPr="00736EA6">
        <w:rPr>
          <w:rFonts w:ascii="Times New Roman" w:hAnsi="Times New Roman" w:cs="Times New Roman"/>
          <w:b/>
          <w:color w:val="000000" w:themeColor="text1"/>
          <w:sz w:val="24"/>
          <w:szCs w:val="24"/>
        </w:rPr>
        <w:lastRenderedPageBreak/>
        <w:t>References</w:t>
      </w:r>
    </w:p>
    <w:p w:rsidR="006120D5" w:rsidRPr="00736EA6" w:rsidRDefault="006120D5" w:rsidP="006120D5">
      <w:pPr>
        <w:spacing w:line="480" w:lineRule="auto"/>
        <w:ind w:left="720" w:hanging="720"/>
        <w:rPr>
          <w:rFonts w:ascii="Times New Roman" w:hAnsi="Times New Roman" w:cs="Times New Roman"/>
          <w:color w:val="000000" w:themeColor="text1"/>
          <w:sz w:val="24"/>
          <w:szCs w:val="24"/>
          <w:shd w:val="clear" w:color="auto" w:fill="FFFFFF"/>
        </w:rPr>
      </w:pPr>
      <w:r w:rsidRPr="00736EA6">
        <w:rPr>
          <w:rFonts w:ascii="Times New Roman" w:hAnsi="Times New Roman" w:cs="Times New Roman"/>
          <w:color w:val="000000" w:themeColor="text1"/>
          <w:sz w:val="24"/>
          <w:szCs w:val="24"/>
          <w:shd w:val="clear" w:color="auto" w:fill="FFFFFF"/>
        </w:rPr>
        <w:t>Attar, A., &amp; d’Aspremont, C. (2018). Trading under asymmetric information: Positive and normative implications. In </w:t>
      </w:r>
      <w:r w:rsidRPr="00736EA6">
        <w:rPr>
          <w:rFonts w:ascii="Times New Roman" w:hAnsi="Times New Roman" w:cs="Times New Roman"/>
          <w:i/>
          <w:iCs/>
          <w:color w:val="000000" w:themeColor="text1"/>
          <w:sz w:val="24"/>
          <w:szCs w:val="24"/>
          <w:shd w:val="clear" w:color="auto" w:fill="FFFFFF"/>
        </w:rPr>
        <w:t>Handbook of Game Theory and Industrial Organization, Volume I</w:t>
      </w:r>
      <w:r w:rsidRPr="00736EA6">
        <w:rPr>
          <w:rFonts w:ascii="Times New Roman" w:hAnsi="Times New Roman" w:cs="Times New Roman"/>
          <w:color w:val="000000" w:themeColor="text1"/>
          <w:sz w:val="24"/>
          <w:szCs w:val="24"/>
          <w:shd w:val="clear" w:color="auto" w:fill="FFFFFF"/>
        </w:rPr>
        <w:t>. Edward Elgar Publishing.</w:t>
      </w:r>
    </w:p>
    <w:p w:rsidR="006120D5" w:rsidRPr="00736EA6" w:rsidRDefault="006120D5" w:rsidP="006120D5">
      <w:pPr>
        <w:spacing w:line="480" w:lineRule="auto"/>
        <w:ind w:left="720" w:hanging="720"/>
        <w:rPr>
          <w:rFonts w:ascii="Times New Roman" w:hAnsi="Times New Roman" w:cs="Times New Roman"/>
          <w:color w:val="000000" w:themeColor="text1"/>
          <w:sz w:val="24"/>
          <w:szCs w:val="24"/>
        </w:rPr>
      </w:pPr>
      <w:r w:rsidRPr="00736EA6">
        <w:rPr>
          <w:rFonts w:ascii="Times New Roman" w:hAnsi="Times New Roman" w:cs="Times New Roman"/>
          <w:color w:val="000000" w:themeColor="text1"/>
          <w:sz w:val="24"/>
          <w:szCs w:val="24"/>
          <w:shd w:val="clear" w:color="auto" w:fill="FFFFFF"/>
        </w:rPr>
        <w:t>Bauer, I., Zavolokina, L., &amp; Schwabe, G. (2020). Is there a market for trusted car data? </w:t>
      </w:r>
      <w:r w:rsidRPr="00736EA6">
        <w:rPr>
          <w:rFonts w:ascii="Times New Roman" w:hAnsi="Times New Roman" w:cs="Times New Roman"/>
          <w:i/>
          <w:iCs/>
          <w:color w:val="000000" w:themeColor="text1"/>
          <w:sz w:val="24"/>
          <w:szCs w:val="24"/>
          <w:shd w:val="clear" w:color="auto" w:fill="FFFFFF"/>
        </w:rPr>
        <w:t>Electronic Markets</w:t>
      </w:r>
      <w:r w:rsidRPr="00736EA6">
        <w:rPr>
          <w:rFonts w:ascii="Times New Roman" w:hAnsi="Times New Roman" w:cs="Times New Roman"/>
          <w:color w:val="000000" w:themeColor="text1"/>
          <w:sz w:val="24"/>
          <w:szCs w:val="24"/>
          <w:shd w:val="clear" w:color="auto" w:fill="FFFFFF"/>
        </w:rPr>
        <w:t>, </w:t>
      </w:r>
      <w:r w:rsidRPr="00736EA6">
        <w:rPr>
          <w:rFonts w:ascii="Times New Roman" w:hAnsi="Times New Roman" w:cs="Times New Roman"/>
          <w:i/>
          <w:iCs/>
          <w:color w:val="000000" w:themeColor="text1"/>
          <w:sz w:val="24"/>
          <w:szCs w:val="24"/>
          <w:shd w:val="clear" w:color="auto" w:fill="FFFFFF"/>
        </w:rPr>
        <w:t>30</w:t>
      </w:r>
      <w:r w:rsidRPr="00736EA6">
        <w:rPr>
          <w:rFonts w:ascii="Times New Roman" w:hAnsi="Times New Roman" w:cs="Times New Roman"/>
          <w:color w:val="000000" w:themeColor="text1"/>
          <w:sz w:val="24"/>
          <w:szCs w:val="24"/>
          <w:shd w:val="clear" w:color="auto" w:fill="FFFFFF"/>
        </w:rPr>
        <w:t xml:space="preserve">(2), 211-225.   </w:t>
      </w:r>
    </w:p>
    <w:p w:rsidR="006120D5" w:rsidRPr="00736EA6" w:rsidRDefault="006120D5" w:rsidP="006120D5">
      <w:pPr>
        <w:spacing w:line="480" w:lineRule="auto"/>
        <w:ind w:left="720" w:hanging="720"/>
        <w:rPr>
          <w:rFonts w:ascii="Times New Roman" w:hAnsi="Times New Roman" w:cs="Times New Roman"/>
          <w:color w:val="000000" w:themeColor="text1"/>
          <w:sz w:val="24"/>
          <w:szCs w:val="24"/>
          <w:shd w:val="clear" w:color="auto" w:fill="FFFFFF"/>
        </w:rPr>
      </w:pPr>
      <w:r w:rsidRPr="00736EA6">
        <w:rPr>
          <w:rFonts w:ascii="Times New Roman" w:hAnsi="Times New Roman" w:cs="Times New Roman"/>
          <w:color w:val="000000" w:themeColor="text1"/>
          <w:sz w:val="24"/>
          <w:szCs w:val="24"/>
          <w:shd w:val="clear" w:color="auto" w:fill="FFFFFF"/>
        </w:rPr>
        <w:t xml:space="preserve">Baumann, J., Zavolokina, L., &amp; Schwabe, G. (2021). Dealers of Peaches and Lemons: How Can Used Car Dealers Use Trusted Car Data to Improve their Value Proposition? </w:t>
      </w:r>
      <w:r w:rsidRPr="00736EA6">
        <w:rPr>
          <w:i/>
          <w:color w:val="000000" w:themeColor="text1"/>
        </w:rPr>
        <w:t>University of Zurich</w:t>
      </w:r>
      <w:r w:rsidRPr="00736EA6">
        <w:rPr>
          <w:i/>
          <w:color w:val="000000" w:themeColor="text1"/>
        </w:rPr>
        <w:t xml:space="preserve">. </w:t>
      </w:r>
    </w:p>
    <w:p w:rsidR="006120D5" w:rsidRPr="00736EA6" w:rsidRDefault="006120D5" w:rsidP="006120D5">
      <w:pPr>
        <w:spacing w:line="480" w:lineRule="auto"/>
        <w:ind w:left="720" w:hanging="720"/>
        <w:rPr>
          <w:rFonts w:ascii="Times New Roman" w:hAnsi="Times New Roman" w:cs="Times New Roman"/>
          <w:color w:val="000000" w:themeColor="text1"/>
          <w:sz w:val="24"/>
          <w:szCs w:val="24"/>
          <w:shd w:val="clear" w:color="auto" w:fill="FFFFFF"/>
        </w:rPr>
      </w:pPr>
      <w:r w:rsidRPr="00736EA6">
        <w:rPr>
          <w:rFonts w:ascii="Times New Roman" w:hAnsi="Times New Roman" w:cs="Times New Roman"/>
          <w:color w:val="000000" w:themeColor="text1"/>
          <w:sz w:val="24"/>
          <w:szCs w:val="24"/>
          <w:shd w:val="clear" w:color="auto" w:fill="FFFFFF"/>
        </w:rPr>
        <w:t>Emons, W., &amp; Sheldon, G. (2009). The market for used cars: new evidence of the lemons phenomenon. </w:t>
      </w:r>
      <w:r w:rsidRPr="00736EA6">
        <w:rPr>
          <w:rFonts w:ascii="Times New Roman" w:hAnsi="Times New Roman" w:cs="Times New Roman"/>
          <w:i/>
          <w:iCs/>
          <w:color w:val="000000" w:themeColor="text1"/>
          <w:sz w:val="24"/>
          <w:szCs w:val="24"/>
          <w:shd w:val="clear" w:color="auto" w:fill="FFFFFF"/>
        </w:rPr>
        <w:t>Applied Economics</w:t>
      </w:r>
      <w:r w:rsidRPr="00736EA6">
        <w:rPr>
          <w:rFonts w:ascii="Times New Roman" w:hAnsi="Times New Roman" w:cs="Times New Roman"/>
          <w:color w:val="000000" w:themeColor="text1"/>
          <w:sz w:val="24"/>
          <w:szCs w:val="24"/>
          <w:shd w:val="clear" w:color="auto" w:fill="FFFFFF"/>
        </w:rPr>
        <w:t>, </w:t>
      </w:r>
      <w:r w:rsidRPr="00736EA6">
        <w:rPr>
          <w:rFonts w:ascii="Times New Roman" w:hAnsi="Times New Roman" w:cs="Times New Roman"/>
          <w:i/>
          <w:iCs/>
          <w:color w:val="000000" w:themeColor="text1"/>
          <w:sz w:val="24"/>
          <w:szCs w:val="24"/>
          <w:shd w:val="clear" w:color="auto" w:fill="FFFFFF"/>
        </w:rPr>
        <w:t>41</w:t>
      </w:r>
      <w:r w:rsidRPr="00736EA6">
        <w:rPr>
          <w:rFonts w:ascii="Times New Roman" w:hAnsi="Times New Roman" w:cs="Times New Roman"/>
          <w:color w:val="000000" w:themeColor="text1"/>
          <w:sz w:val="24"/>
          <w:szCs w:val="24"/>
          <w:shd w:val="clear" w:color="auto" w:fill="FFFFFF"/>
        </w:rPr>
        <w:t>(22), 2867-2885.</w:t>
      </w:r>
    </w:p>
    <w:p w:rsidR="006120D5" w:rsidRPr="00736EA6" w:rsidRDefault="006120D5" w:rsidP="006120D5">
      <w:pPr>
        <w:spacing w:line="480" w:lineRule="auto"/>
        <w:ind w:left="720" w:hanging="720"/>
        <w:rPr>
          <w:rFonts w:ascii="Times New Roman" w:hAnsi="Times New Roman" w:cs="Times New Roman"/>
          <w:color w:val="000000" w:themeColor="text1"/>
          <w:sz w:val="24"/>
          <w:szCs w:val="24"/>
          <w:shd w:val="clear" w:color="auto" w:fill="FFFFFF"/>
        </w:rPr>
      </w:pPr>
      <w:r w:rsidRPr="00736EA6">
        <w:rPr>
          <w:rFonts w:ascii="Times New Roman" w:hAnsi="Times New Roman" w:cs="Times New Roman"/>
          <w:color w:val="000000" w:themeColor="text1"/>
          <w:sz w:val="24"/>
          <w:szCs w:val="24"/>
          <w:shd w:val="clear" w:color="auto" w:fill="FFFFFF"/>
        </w:rPr>
        <w:t>Zavolokina, L., Miscione, G., &amp; Schwabe, G. (2020). Buyers of ‘lemons’: How can a blockchain platform address buyers’ needs in the market for ‘lemons’? </w:t>
      </w:r>
      <w:r w:rsidRPr="00736EA6">
        <w:rPr>
          <w:rFonts w:ascii="Times New Roman" w:hAnsi="Times New Roman" w:cs="Times New Roman"/>
          <w:i/>
          <w:iCs/>
          <w:color w:val="000000" w:themeColor="text1"/>
          <w:sz w:val="24"/>
          <w:szCs w:val="24"/>
          <w:shd w:val="clear" w:color="auto" w:fill="FFFFFF"/>
        </w:rPr>
        <w:t>Electronic Markets</w:t>
      </w:r>
      <w:r w:rsidRPr="00736EA6">
        <w:rPr>
          <w:rFonts w:ascii="Times New Roman" w:hAnsi="Times New Roman" w:cs="Times New Roman"/>
          <w:color w:val="000000" w:themeColor="text1"/>
          <w:sz w:val="24"/>
          <w:szCs w:val="24"/>
          <w:shd w:val="clear" w:color="auto" w:fill="FFFFFF"/>
        </w:rPr>
        <w:t>, </w:t>
      </w:r>
      <w:r w:rsidRPr="00736EA6">
        <w:rPr>
          <w:rFonts w:ascii="Times New Roman" w:hAnsi="Times New Roman" w:cs="Times New Roman"/>
          <w:i/>
          <w:iCs/>
          <w:color w:val="000000" w:themeColor="text1"/>
          <w:sz w:val="24"/>
          <w:szCs w:val="24"/>
          <w:shd w:val="clear" w:color="auto" w:fill="FFFFFF"/>
        </w:rPr>
        <w:t>30</w:t>
      </w:r>
      <w:r w:rsidRPr="00736EA6">
        <w:rPr>
          <w:rFonts w:ascii="Times New Roman" w:hAnsi="Times New Roman" w:cs="Times New Roman"/>
          <w:color w:val="000000" w:themeColor="text1"/>
          <w:sz w:val="24"/>
          <w:szCs w:val="24"/>
          <w:shd w:val="clear" w:color="auto" w:fill="FFFFFF"/>
        </w:rPr>
        <w:t>(2), 227-239.</w:t>
      </w:r>
    </w:p>
    <w:p w:rsidR="00C35660" w:rsidRPr="00736EA6" w:rsidRDefault="00E50997" w:rsidP="006120D5">
      <w:pPr>
        <w:spacing w:line="480" w:lineRule="auto"/>
        <w:rPr>
          <w:rFonts w:ascii="Times New Roman" w:hAnsi="Times New Roman" w:cs="Times New Roman"/>
          <w:color w:val="000000" w:themeColor="text1"/>
          <w:sz w:val="24"/>
          <w:szCs w:val="24"/>
        </w:rPr>
      </w:pPr>
      <w:r w:rsidRPr="00736EA6">
        <w:rPr>
          <w:rFonts w:ascii="Times New Roman" w:hAnsi="Times New Roman" w:cs="Times New Roman"/>
          <w:color w:val="000000" w:themeColor="text1"/>
          <w:sz w:val="24"/>
          <w:szCs w:val="24"/>
        </w:rPr>
        <w:t xml:space="preserve"> </w:t>
      </w:r>
    </w:p>
    <w:p w:rsidR="009F28C3" w:rsidRPr="00736EA6" w:rsidRDefault="00123A28" w:rsidP="006120D5">
      <w:pPr>
        <w:spacing w:line="480" w:lineRule="auto"/>
        <w:rPr>
          <w:rFonts w:ascii="Times New Roman" w:hAnsi="Times New Roman" w:cs="Times New Roman"/>
          <w:color w:val="000000" w:themeColor="text1"/>
          <w:sz w:val="24"/>
          <w:szCs w:val="24"/>
        </w:rPr>
      </w:pPr>
      <w:r w:rsidRPr="00736EA6">
        <w:rPr>
          <w:rFonts w:ascii="Times New Roman" w:hAnsi="Times New Roman" w:cs="Times New Roman"/>
          <w:color w:val="000000" w:themeColor="text1"/>
          <w:sz w:val="24"/>
          <w:szCs w:val="24"/>
        </w:rPr>
        <w:t xml:space="preserve">  </w:t>
      </w:r>
    </w:p>
    <w:sectPr w:rsidR="009F28C3" w:rsidRPr="00736EA6">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76F" w:rsidRDefault="0028376F" w:rsidP="000A2839">
      <w:pPr>
        <w:spacing w:after="0" w:line="240" w:lineRule="auto"/>
      </w:pPr>
      <w:r>
        <w:separator/>
      </w:r>
    </w:p>
  </w:endnote>
  <w:endnote w:type="continuationSeparator" w:id="0">
    <w:p w:rsidR="0028376F" w:rsidRDefault="0028376F" w:rsidP="000A2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76F" w:rsidRDefault="0028376F" w:rsidP="000A2839">
      <w:pPr>
        <w:spacing w:after="0" w:line="240" w:lineRule="auto"/>
      </w:pPr>
      <w:r>
        <w:separator/>
      </w:r>
    </w:p>
  </w:footnote>
  <w:footnote w:type="continuationSeparator" w:id="0">
    <w:p w:rsidR="0028376F" w:rsidRDefault="0028376F" w:rsidP="000A28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683632321"/>
      <w:docPartObj>
        <w:docPartGallery w:val="Page Numbers (Top of Page)"/>
        <w:docPartUnique/>
      </w:docPartObj>
    </w:sdtPr>
    <w:sdtEndPr>
      <w:rPr>
        <w:noProof/>
      </w:rPr>
    </w:sdtEndPr>
    <w:sdtContent>
      <w:p w:rsidR="000A2839" w:rsidRPr="000A2839" w:rsidRDefault="000A2839">
        <w:pPr>
          <w:pStyle w:val="Header"/>
          <w:jc w:val="right"/>
          <w:rPr>
            <w:rFonts w:ascii="Times New Roman" w:hAnsi="Times New Roman" w:cs="Times New Roman"/>
            <w:sz w:val="24"/>
            <w:szCs w:val="24"/>
          </w:rPr>
        </w:pPr>
        <w:r w:rsidRPr="000A2839">
          <w:rPr>
            <w:rFonts w:ascii="Times New Roman" w:hAnsi="Times New Roman" w:cs="Times New Roman"/>
            <w:sz w:val="24"/>
            <w:szCs w:val="24"/>
          </w:rPr>
          <w:fldChar w:fldCharType="begin"/>
        </w:r>
        <w:r w:rsidRPr="000A2839">
          <w:rPr>
            <w:rFonts w:ascii="Times New Roman" w:hAnsi="Times New Roman" w:cs="Times New Roman"/>
            <w:sz w:val="24"/>
            <w:szCs w:val="24"/>
          </w:rPr>
          <w:instrText xml:space="preserve"> PAGE   \* MERGEFORMAT </w:instrText>
        </w:r>
        <w:r w:rsidRPr="000A2839">
          <w:rPr>
            <w:rFonts w:ascii="Times New Roman" w:hAnsi="Times New Roman" w:cs="Times New Roman"/>
            <w:sz w:val="24"/>
            <w:szCs w:val="24"/>
          </w:rPr>
          <w:fldChar w:fldCharType="separate"/>
        </w:r>
        <w:r w:rsidR="00830D40">
          <w:rPr>
            <w:rFonts w:ascii="Times New Roman" w:hAnsi="Times New Roman" w:cs="Times New Roman"/>
            <w:noProof/>
            <w:sz w:val="24"/>
            <w:szCs w:val="24"/>
          </w:rPr>
          <w:t>6</w:t>
        </w:r>
        <w:r w:rsidRPr="000A2839">
          <w:rPr>
            <w:rFonts w:ascii="Times New Roman" w:hAnsi="Times New Roman" w:cs="Times New Roman"/>
            <w:noProof/>
            <w:sz w:val="24"/>
            <w:szCs w:val="24"/>
          </w:rPr>
          <w:fldChar w:fldCharType="end"/>
        </w:r>
      </w:p>
    </w:sdtContent>
  </w:sdt>
  <w:p w:rsidR="000A2839" w:rsidRPr="000A2839" w:rsidRDefault="000A2839">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B73"/>
    <w:rsid w:val="000144E8"/>
    <w:rsid w:val="00060854"/>
    <w:rsid w:val="0006234C"/>
    <w:rsid w:val="000A2839"/>
    <w:rsid w:val="000D65E0"/>
    <w:rsid w:val="00123A28"/>
    <w:rsid w:val="001B2994"/>
    <w:rsid w:val="0024498B"/>
    <w:rsid w:val="00280B0B"/>
    <w:rsid w:val="0028376F"/>
    <w:rsid w:val="002B25DF"/>
    <w:rsid w:val="00335925"/>
    <w:rsid w:val="00396631"/>
    <w:rsid w:val="003A5340"/>
    <w:rsid w:val="003F6863"/>
    <w:rsid w:val="00415EC5"/>
    <w:rsid w:val="00423BEA"/>
    <w:rsid w:val="004F21FC"/>
    <w:rsid w:val="00505896"/>
    <w:rsid w:val="005302D7"/>
    <w:rsid w:val="006120D5"/>
    <w:rsid w:val="006A62A7"/>
    <w:rsid w:val="006F6760"/>
    <w:rsid w:val="00716D4A"/>
    <w:rsid w:val="00736EA6"/>
    <w:rsid w:val="00791E16"/>
    <w:rsid w:val="00795DD9"/>
    <w:rsid w:val="00796075"/>
    <w:rsid w:val="00830D40"/>
    <w:rsid w:val="008D2C0A"/>
    <w:rsid w:val="0095284E"/>
    <w:rsid w:val="00967B73"/>
    <w:rsid w:val="009F28C3"/>
    <w:rsid w:val="009F4013"/>
    <w:rsid w:val="009F6161"/>
    <w:rsid w:val="00A12F59"/>
    <w:rsid w:val="00A17415"/>
    <w:rsid w:val="00B420CF"/>
    <w:rsid w:val="00C35660"/>
    <w:rsid w:val="00CC6380"/>
    <w:rsid w:val="00CD193F"/>
    <w:rsid w:val="00D1202F"/>
    <w:rsid w:val="00D65618"/>
    <w:rsid w:val="00DE728F"/>
    <w:rsid w:val="00DF2044"/>
    <w:rsid w:val="00E50997"/>
    <w:rsid w:val="00E538DC"/>
    <w:rsid w:val="00E6313C"/>
    <w:rsid w:val="00E72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733BB7-23F1-4385-BADD-59DB40D12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2839"/>
  </w:style>
  <w:style w:type="paragraph" w:styleId="Footer">
    <w:name w:val="footer"/>
    <w:basedOn w:val="Normal"/>
    <w:link w:val="FooterChar"/>
    <w:uiPriority w:val="99"/>
    <w:unhideWhenUsed/>
    <w:rsid w:val="000A2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180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mp"/><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1049</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4</cp:revision>
  <dcterms:created xsi:type="dcterms:W3CDTF">2021-08-18T01:33:00Z</dcterms:created>
  <dcterms:modified xsi:type="dcterms:W3CDTF">2021-08-18T01:57:00Z</dcterms:modified>
</cp:coreProperties>
</file>